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7188" w14:textId="4442F309" w:rsidR="00965D52" w:rsidRPr="00965D52" w:rsidRDefault="004602C8" w:rsidP="00965D5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965D52">
        <w:rPr>
          <w:rFonts w:ascii="Times New Roman" w:hAnsi="Times New Roman" w:cs="Times New Roman"/>
          <w:b/>
        </w:rPr>
        <w:t xml:space="preserve">Załącznik nr 3 </w:t>
      </w:r>
    </w:p>
    <w:p w14:paraId="72B97EF6" w14:textId="2596DF05" w:rsidR="00965D52" w:rsidRPr="00965D52" w:rsidRDefault="00965D52" w:rsidP="00965D52">
      <w:pPr>
        <w:spacing w:after="0" w:line="240" w:lineRule="auto"/>
        <w:ind w:left="4956"/>
        <w:rPr>
          <w:rFonts w:ascii="Times New Roman" w:hAnsi="Times New Roman" w:cs="Times New Roman"/>
          <w:b/>
          <w:color w:val="808080" w:themeColor="background1" w:themeShade="80"/>
        </w:rPr>
      </w:pPr>
      <w:r w:rsidRPr="00965D52">
        <w:rPr>
          <w:rFonts w:ascii="Times New Roman" w:hAnsi="Times New Roman" w:cs="Times New Roman"/>
          <w:b/>
        </w:rPr>
        <w:t>do zapytania ofertowego</w:t>
      </w:r>
      <w:r>
        <w:rPr>
          <w:rFonts w:ascii="Times New Roman" w:hAnsi="Times New Roman" w:cs="Times New Roman"/>
          <w:b/>
        </w:rPr>
        <w:t xml:space="preserve"> </w:t>
      </w:r>
      <w:r w:rsidR="00BA35DA">
        <w:rPr>
          <w:rFonts w:ascii="Times New Roman" w:hAnsi="Times New Roman" w:cs="Times New Roman"/>
          <w:b/>
        </w:rPr>
        <w:t>241/04</w:t>
      </w:r>
      <w:r w:rsidR="003C41C6">
        <w:rPr>
          <w:rFonts w:ascii="Times New Roman" w:hAnsi="Times New Roman" w:cs="Times New Roman"/>
          <w:b/>
        </w:rPr>
        <w:t>/2026</w:t>
      </w:r>
    </w:p>
    <w:p w14:paraId="0D9F6649" w14:textId="612F1047" w:rsidR="00965D52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65906C33" w14:textId="77777777" w:rsidR="00965D52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9B72FA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9B72FA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583ED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583EDC">
        <w:rPr>
          <w:rFonts w:ascii="Times New Roman" w:hAnsi="Times New Roman" w:cs="Times New Roman"/>
          <w:sz w:val="21"/>
          <w:szCs w:val="21"/>
        </w:rPr>
        <w:t>Pomorska Wojewódzka Komenda</w:t>
      </w:r>
      <w:r w:rsidRPr="00583EDC">
        <w:rPr>
          <w:rFonts w:ascii="Times New Roman" w:hAnsi="Times New Roman" w:cs="Times New Roman"/>
          <w:sz w:val="21"/>
          <w:szCs w:val="21"/>
        </w:rPr>
        <w:br/>
      </w:r>
      <w:r w:rsidR="00B03C99" w:rsidRPr="00583ED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583ED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2CE75CDD" w14:textId="77777777" w:rsidR="00583EDC" w:rsidRDefault="00583EDC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46A2AE51" w14:textId="68AD4FDB" w:rsidR="00B03C99" w:rsidRPr="009B72FA" w:rsidRDefault="00490404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</w:t>
      </w:r>
    </w:p>
    <w:p w14:paraId="661C8B72" w14:textId="77777777" w:rsidR="00490404" w:rsidRDefault="00490404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0F16C2F9" w14:textId="5C633CB3" w:rsidR="00C4103F" w:rsidRPr="009B72FA" w:rsidRDefault="004555E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1D30F39B" w:rsidR="007118F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9FE31A2" w14:textId="2522BD0D" w:rsidR="00583EDC" w:rsidRPr="009B72FA" w:rsidRDefault="00583EDC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…………………………………...</w:t>
      </w:r>
    </w:p>
    <w:p w14:paraId="4DFFBED2" w14:textId="77777777" w:rsidR="007118F0" w:rsidRPr="009B72FA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72FA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B72FA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B72F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B72F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B72FA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9B72FA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B72FA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9B72F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9B72F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72FA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B72FA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B72FA">
        <w:rPr>
          <w:rFonts w:ascii="Times New Roman" w:hAnsi="Times New Roman" w:cs="Times New Roman"/>
          <w:i/>
          <w:sz w:val="16"/>
          <w:szCs w:val="16"/>
        </w:rPr>
        <w:t>)</w:t>
      </w:r>
    </w:p>
    <w:p w14:paraId="5A9074FC" w14:textId="76E40562" w:rsidR="006F0034" w:rsidRPr="009B72FA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D057952" w14:textId="77777777" w:rsidR="00B472B9" w:rsidRPr="009B72FA" w:rsidRDefault="00B472B9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9B72FA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2675E16" w14:textId="1CFE335C" w:rsidR="009109BE" w:rsidRPr="009B72FA" w:rsidRDefault="009109BE" w:rsidP="00490404">
      <w:pPr>
        <w:pStyle w:val="NormalnyWeb"/>
        <w:spacing w:after="0" w:line="360" w:lineRule="auto"/>
        <w:ind w:firstLine="708"/>
        <w:jc w:val="both"/>
        <w:rPr>
          <w:sz w:val="21"/>
          <w:szCs w:val="21"/>
        </w:rPr>
      </w:pPr>
      <w:r w:rsidRPr="009B72FA">
        <w:rPr>
          <w:sz w:val="21"/>
          <w:szCs w:val="21"/>
        </w:rPr>
        <w:t xml:space="preserve">Oświadczam, </w:t>
      </w:r>
      <w:r w:rsidRPr="009B72FA">
        <w:rPr>
          <w:color w:val="000000" w:themeColor="text1"/>
          <w:sz w:val="21"/>
          <w:szCs w:val="21"/>
        </w:rPr>
        <w:t>że</w:t>
      </w:r>
      <w:r w:rsidR="00490404">
        <w:rPr>
          <w:color w:val="000000" w:themeColor="text1"/>
          <w:sz w:val="21"/>
          <w:szCs w:val="21"/>
        </w:rPr>
        <w:t xml:space="preserve"> wobec</w:t>
      </w:r>
      <w:r w:rsidRPr="009B72FA">
        <w:rPr>
          <w:color w:val="000000" w:themeColor="text1"/>
          <w:sz w:val="21"/>
          <w:szCs w:val="21"/>
        </w:rPr>
        <w:t xml:space="preserve"> </w:t>
      </w:r>
      <w:r w:rsidR="00490404">
        <w:rPr>
          <w:color w:val="000000" w:themeColor="text1"/>
          <w:sz w:val="21"/>
          <w:szCs w:val="21"/>
        </w:rPr>
        <w:t>reprezentowanego przeze mnie W</w:t>
      </w:r>
      <w:r w:rsidR="004555E0">
        <w:rPr>
          <w:color w:val="000000" w:themeColor="text1"/>
          <w:sz w:val="21"/>
          <w:szCs w:val="21"/>
        </w:rPr>
        <w:t xml:space="preserve">ykonawcy </w:t>
      </w:r>
      <w:r w:rsidRPr="009B72FA">
        <w:rPr>
          <w:color w:val="000000" w:themeColor="text1"/>
          <w:sz w:val="21"/>
          <w:szCs w:val="21"/>
        </w:rPr>
        <w:t xml:space="preserve">nie zachodzą </w:t>
      </w:r>
      <w:r w:rsidR="008155FA">
        <w:rPr>
          <w:color w:val="000000" w:themeColor="text1"/>
          <w:sz w:val="21"/>
          <w:szCs w:val="21"/>
        </w:rPr>
        <w:t xml:space="preserve">przesłanki wykluczenia </w:t>
      </w:r>
      <w:r w:rsidRPr="009B72FA">
        <w:rPr>
          <w:color w:val="000000" w:themeColor="text1"/>
          <w:sz w:val="21"/>
          <w:szCs w:val="21"/>
        </w:rPr>
        <w:t xml:space="preserve">na podstawie art.  </w:t>
      </w:r>
      <w:r w:rsidRPr="009B72FA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9B72FA">
        <w:rPr>
          <w:color w:val="000000" w:themeColor="text1"/>
          <w:sz w:val="21"/>
          <w:szCs w:val="21"/>
        </w:rPr>
        <w:t>z dnia 13 kwietnia 2022 r.</w:t>
      </w:r>
      <w:r w:rsidRPr="009B72FA">
        <w:rPr>
          <w:i/>
          <w:iCs/>
          <w:color w:val="000000" w:themeColor="text1"/>
          <w:sz w:val="21"/>
          <w:szCs w:val="21"/>
        </w:rPr>
        <w:t xml:space="preserve"> </w:t>
      </w:r>
      <w:r w:rsidRPr="009B72FA">
        <w:rPr>
          <w:iCs/>
          <w:color w:val="000000" w:themeColor="text1"/>
          <w:sz w:val="21"/>
          <w:szCs w:val="21"/>
        </w:rPr>
        <w:t xml:space="preserve">o szczególnych rozwiązaniach </w:t>
      </w:r>
      <w:r w:rsidR="00490404">
        <w:rPr>
          <w:iCs/>
          <w:color w:val="000000" w:themeColor="text1"/>
          <w:sz w:val="21"/>
          <w:szCs w:val="21"/>
        </w:rPr>
        <w:br/>
      </w:r>
      <w:r w:rsidRPr="009B72FA">
        <w:rPr>
          <w:iCs/>
          <w:color w:val="000000" w:themeColor="text1"/>
          <w:sz w:val="21"/>
          <w:szCs w:val="21"/>
        </w:rPr>
        <w:t xml:space="preserve">w zakresie przeciwdziałania wspieraniu agresji na </w:t>
      </w:r>
      <w:r w:rsidRPr="008B75F9">
        <w:rPr>
          <w:b/>
          <w:iCs/>
          <w:color w:val="FF0000"/>
          <w:sz w:val="21"/>
          <w:szCs w:val="21"/>
        </w:rPr>
        <w:t>Ukrainę</w:t>
      </w:r>
      <w:r w:rsidRPr="009B72FA">
        <w:rPr>
          <w:iCs/>
          <w:color w:val="000000" w:themeColor="text1"/>
          <w:sz w:val="21"/>
          <w:szCs w:val="21"/>
        </w:rPr>
        <w:t xml:space="preserve"> oraz służących ochronie bezpieczeństwa narodowego</w:t>
      </w:r>
      <w:r w:rsidR="004E4730" w:rsidRPr="009B72FA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9B72FA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9B72FA">
        <w:rPr>
          <w:i/>
          <w:iCs/>
          <w:color w:val="000000" w:themeColor="text1"/>
          <w:sz w:val="21"/>
          <w:szCs w:val="21"/>
        </w:rPr>
        <w:t>.</w:t>
      </w:r>
      <w:r w:rsidRPr="009B72FA">
        <w:rPr>
          <w:color w:val="000000" w:themeColor="text1"/>
          <w:sz w:val="21"/>
          <w:szCs w:val="21"/>
        </w:rPr>
        <w:t xml:space="preserve"> </w:t>
      </w:r>
    </w:p>
    <w:p w14:paraId="2A7941A1" w14:textId="5D5A5600" w:rsidR="00A345E9" w:rsidRPr="009B72FA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2CC952DB" w:rsidR="00A345E9" w:rsidRPr="009B72FA" w:rsidRDefault="00A345E9" w:rsidP="00B472B9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7192E3CE" w14:textId="49AF05FB" w:rsidR="00A345E9" w:rsidRPr="009B72FA" w:rsidRDefault="00490404" w:rsidP="00490404">
      <w:pPr>
        <w:tabs>
          <w:tab w:val="left" w:pos="4383"/>
          <w:tab w:val="center" w:pos="6095"/>
        </w:tabs>
        <w:spacing w:after="0" w:line="360" w:lineRule="auto"/>
        <w:ind w:left="311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d</w:t>
      </w:r>
      <w:r w:rsidR="00A345E9" w:rsidRPr="009B72FA">
        <w:rPr>
          <w:rFonts w:ascii="Times New Roman" w:hAnsi="Times New Roman" w:cs="Times New Roman"/>
          <w:i/>
          <w:sz w:val="16"/>
          <w:szCs w:val="16"/>
        </w:rPr>
        <w:t>ata</w:t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;</w:t>
      </w:r>
      <w:r w:rsidR="00A345E9" w:rsidRPr="009B72F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podpis</w:t>
      </w:r>
    </w:p>
    <w:sectPr w:rsidR="00A345E9" w:rsidRPr="009B72F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73CB" w14:textId="77777777" w:rsidR="00C93B07" w:rsidRDefault="00C93B07" w:rsidP="0038231F">
      <w:pPr>
        <w:spacing w:after="0" w:line="240" w:lineRule="auto"/>
      </w:pPr>
      <w:r>
        <w:separator/>
      </w:r>
    </w:p>
  </w:endnote>
  <w:endnote w:type="continuationSeparator" w:id="0">
    <w:p w14:paraId="722D779C" w14:textId="77777777" w:rsidR="00C93B07" w:rsidRDefault="00C93B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D0BD" w14:textId="77777777" w:rsidR="00C93B07" w:rsidRDefault="00C93B07" w:rsidP="0038231F">
      <w:pPr>
        <w:spacing w:after="0" w:line="240" w:lineRule="auto"/>
      </w:pPr>
      <w:r>
        <w:separator/>
      </w:r>
    </w:p>
  </w:footnote>
  <w:footnote w:type="continuationSeparator" w:id="0">
    <w:p w14:paraId="1AB01A66" w14:textId="77777777" w:rsidR="00C93B07" w:rsidRDefault="00C93B07" w:rsidP="0038231F">
      <w:pPr>
        <w:spacing w:after="0" w:line="240" w:lineRule="auto"/>
      </w:pPr>
      <w:r>
        <w:continuationSeparator/>
      </w:r>
    </w:p>
  </w:footnote>
  <w:footnote w:id="1">
    <w:p w14:paraId="5043397E" w14:textId="099CD4F2" w:rsidR="009109BE" w:rsidRPr="008155FA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155F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155FA">
        <w:rPr>
          <w:rFonts w:ascii="Times New Roman" w:hAnsi="Times New Roman" w:cs="Times New Roman"/>
          <w:sz w:val="16"/>
          <w:szCs w:val="16"/>
        </w:rPr>
        <w:t xml:space="preserve"> </w:t>
      </w: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155FA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583EDC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</w:t>
      </w:r>
      <w:r w:rsidR="004E4730" w:rsidRPr="008155FA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1F92127A" w:rsidR="009109BE" w:rsidRPr="008155FA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albo wpisanego na listę na podstawie decyzji w sprawie wpisu na listę rozstrzygającej o zastosowaniu środka, o którym mowa w art. 1 pkt 3 ustawy;</w:t>
      </w:r>
    </w:p>
    <w:p w14:paraId="57E28D5D" w14:textId="3E3B1EBC" w:rsidR="009109BE" w:rsidRPr="008155FA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od dnia 24 lutego 2022 r., o ile została wpisana na listę na podstawie decyzji w sprawie wpisu na listę rozstrzygającej o zastosowaniu środka, o którym mowa w art. 1 pkt 3 ustawy;</w:t>
      </w:r>
    </w:p>
    <w:p w14:paraId="2955FD15" w14:textId="6FCD7FBB" w:rsidR="009109BE" w:rsidRPr="008155FA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5698" w14:textId="655AE0B7" w:rsidR="00A912F8" w:rsidRDefault="00A912F8" w:rsidP="00A912F8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</w:rPr>
      <w:drawing>
        <wp:inline distT="0" distB="0" distL="0" distR="0" wp14:anchorId="1A76DF49" wp14:editId="5D60B3BB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BAD6F" w14:textId="77777777" w:rsidR="00A912F8" w:rsidRDefault="00A912F8" w:rsidP="00A912F8">
    <w:pPr>
      <w:jc w:val="both"/>
      <w:rPr>
        <w:rFonts w:ascii="Calibri" w:eastAsia="MSTT31f280fb10o190080S00" w:hAnsi="Calibri" w:cs="Calibri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350">
    <w:abstractNumId w:val="4"/>
  </w:num>
  <w:num w:numId="2" w16cid:durableId="2075623197">
    <w:abstractNumId w:val="0"/>
  </w:num>
  <w:num w:numId="3" w16cid:durableId="1827210378">
    <w:abstractNumId w:val="3"/>
  </w:num>
  <w:num w:numId="4" w16cid:durableId="106201061">
    <w:abstractNumId w:val="7"/>
  </w:num>
  <w:num w:numId="5" w16cid:durableId="1521896249">
    <w:abstractNumId w:val="5"/>
  </w:num>
  <w:num w:numId="6" w16cid:durableId="1623220920">
    <w:abstractNumId w:val="2"/>
  </w:num>
  <w:num w:numId="7" w16cid:durableId="768818632">
    <w:abstractNumId w:val="1"/>
  </w:num>
  <w:num w:numId="8" w16cid:durableId="2029404154">
    <w:abstractNumId w:val="6"/>
  </w:num>
  <w:num w:numId="9" w16cid:durableId="1576360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477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453A"/>
    <w:rsid w:val="004D7E48"/>
    <w:rsid w:val="004E4730"/>
    <w:rsid w:val="004F23F7"/>
    <w:rsid w:val="004F40EF"/>
    <w:rsid w:val="004F6A9B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615A90"/>
    <w:rsid w:val="00634311"/>
    <w:rsid w:val="006404DD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757E1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4A3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12F8"/>
    <w:rsid w:val="00A974B6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3C99"/>
    <w:rsid w:val="00B05978"/>
    <w:rsid w:val="00B07986"/>
    <w:rsid w:val="00B15219"/>
    <w:rsid w:val="00B15FD3"/>
    <w:rsid w:val="00B244D0"/>
    <w:rsid w:val="00B34079"/>
    <w:rsid w:val="00B472B9"/>
    <w:rsid w:val="00B5040B"/>
    <w:rsid w:val="00B8005E"/>
    <w:rsid w:val="00B817C6"/>
    <w:rsid w:val="00B90E42"/>
    <w:rsid w:val="00BA35DA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3B07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07E66"/>
    <w:rsid w:val="00E14883"/>
    <w:rsid w:val="00E21B42"/>
    <w:rsid w:val="00E22210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48EA"/>
    <w:rsid w:val="00FC0317"/>
    <w:rsid w:val="00FC118B"/>
    <w:rsid w:val="00FC46A0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1EE7F-BEA3-4CB4-A092-0BCB99F3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5</cp:revision>
  <cp:lastPrinted>2025-08-21T08:18:00Z</cp:lastPrinted>
  <dcterms:created xsi:type="dcterms:W3CDTF">2026-01-12T13:01:00Z</dcterms:created>
  <dcterms:modified xsi:type="dcterms:W3CDTF">2026-04-22T08:15:00Z</dcterms:modified>
</cp:coreProperties>
</file>